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1681ba241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PARCHEM IV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c0c0d8b51b8a4d37"/>
      <w:footerReference xmlns:r="http://schemas.openxmlformats.org/officeDocument/2006/relationships" w:type="default" r:id="R63809a3cd5b4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0d8b51b8a4d37" /><Relationship Type="http://schemas.openxmlformats.org/officeDocument/2006/relationships/footer" Target="/word/footer1.xml" Id="R63809a3cd5b44e7e" /></Relationships>
</file>