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995a19489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PARCHEM IV AS, org.nr 814 428 362,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bc2aef8984b346fe"/>
      <w:footerReference xmlns:r="http://schemas.openxmlformats.org/officeDocument/2006/relationships" w:type="default" r:id="R76aa3399306c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aef8984b346fe" /><Relationship Type="http://schemas.openxmlformats.org/officeDocument/2006/relationships/footer" Target="/word/footer1.xml" Id="R76aa3399306c424d" /></Relationships>
</file>