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dacf404c5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PARCHEM 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682bb59a3e9844c8"/>
      <w:footerReference xmlns:r="http://schemas.openxmlformats.org/officeDocument/2006/relationships" w:type="default" r:id="R2121967705ec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bb59a3e9844c8" /><Relationship Type="http://schemas.openxmlformats.org/officeDocument/2006/relationships/footer" Target="/word/footer1.xml" Id="R2121967705ec41df" /></Relationships>
</file>