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efe8dadd6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36a27f2f343ee"/>
      <w:footerReference xmlns:r="http://schemas.openxmlformats.org/officeDocument/2006/relationships" w:type="default" r:id="Rae7ab7d9470e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JOKAMA INVEST AS   ·   Org.nr 821 479 592   ·   Gaustadveien 197   ·   0372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36a27f2f343ee" /><Relationship Type="http://schemas.openxmlformats.org/officeDocument/2006/relationships/footer" Target="/word/footer1.xml" Id="Rae7ab7d9470e4600" /></Relationships>
</file>