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ede28aebf46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FREDRIKS FABRIKK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66e7afc6734f44ee"/>
      <w:footerReference xmlns:r="http://schemas.openxmlformats.org/officeDocument/2006/relationships" w:type="default" r:id="R5ae2d584f29b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7afc6734f44ee" /><Relationship Type="http://schemas.openxmlformats.org/officeDocument/2006/relationships/footer" Target="/word/footer1.xml" Id="R5ae2d584f29b41b6" /></Relationships>
</file>