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95329e4b5e04ae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19.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FREDRIKS FABRIKK AS</w:t>
      </w:r>
    </w:p>
    <w:sectPr>
      <w:headerReference xmlns:r="http://schemas.openxmlformats.org/officeDocument/2006/relationships" w:type="default" r:id="R6899bb1537984fd0"/>
      <w:footerReference xmlns:r="http://schemas.openxmlformats.org/officeDocument/2006/relationships" w:type="default" r:id="R2a84896aefd04e5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FREDRIKS FABRIKK AS   ·   Org.nr 917 484 635   ·   Thomas Heftyes gate 64A   ·   0267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FREDRIKS FABRIKK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899bb1537984fd0" /><Relationship Type="http://schemas.openxmlformats.org/officeDocument/2006/relationships/footer" Target="/word/footer1.xml" Id="R2a84896aefd04e57" /></Relationships>
</file>