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65e12b445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STATCO AS</w:t>
      </w:r>
    </w:p>
    <w:sectPr>
      <w:headerReference xmlns:r="http://schemas.openxmlformats.org/officeDocument/2006/relationships" w:type="default" r:id="Rc6dd7c2f87bc4fe9"/>
      <w:footerReference xmlns:r="http://schemas.openxmlformats.org/officeDocument/2006/relationships" w:type="default" r:id="R123b75bb2b22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STATCO AS   ·   Org.nr 920 342 159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d7c2f87bc4fe9" /><Relationship Type="http://schemas.openxmlformats.org/officeDocument/2006/relationships/footer" Target="/word/footer1.xml" Id="R123b75bb2b224555" /></Relationships>
</file>