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f29f936a54f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ABISCO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ABISCO AS</w:t>
      </w:r>
    </w:p>
    <w:sectPr>
      <w:headerReference xmlns:r="http://schemas.openxmlformats.org/officeDocument/2006/relationships" w:type="default" r:id="R12a8888a97f94ab1"/>
      <w:footerReference xmlns:r="http://schemas.openxmlformats.org/officeDocument/2006/relationships" w:type="default" r:id="R41499d88e6ab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ABISCO AS   ·   Org.nr 925 130 656   ·   c/o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8888a97f94ab1" /><Relationship Type="http://schemas.openxmlformats.org/officeDocument/2006/relationships/footer" Target="/word/footer1.xml" Id="R41499d88e6ab49a9" /></Relationships>
</file>