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f06bf4da8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34ab9ac2c4d8f"/>
      <w:footerReference xmlns:r="http://schemas.openxmlformats.org/officeDocument/2006/relationships" w:type="default" r:id="R31f89192aa99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34ab9ac2c4d8f" /><Relationship Type="http://schemas.openxmlformats.org/officeDocument/2006/relationships/footer" Target="/word/footer1.xml" Id="R31f89192aa994c6c" /></Relationships>
</file>