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adceeeef034e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f844ceecc0494fcf"/>
      <w:footerReference xmlns:r="http://schemas.openxmlformats.org/officeDocument/2006/relationships" w:type="default" r:id="R9e75c8739585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44ceecc0494fcf" /><Relationship Type="http://schemas.openxmlformats.org/officeDocument/2006/relationships/footer" Target="/word/footer1.xml" Id="R9e75c8739585473b" /></Relationships>
</file>