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10fb35a50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DCN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DCN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e668190f147a0"/>
      <w:footerReference xmlns:r="http://schemas.openxmlformats.org/officeDocument/2006/relationships" w:type="default" r:id="R025dae5fae05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DCN INVEST AS   ·   Org.nr 928 293 386   ·   c/o Daniel Næsse, Balders veg 27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DCN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e668190f147a0" /><Relationship Type="http://schemas.openxmlformats.org/officeDocument/2006/relationships/footer" Target="/word/footer1.xml" Id="R025dae5fae054264" /></Relationships>
</file>