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536af7692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AUSTRHEIM KOMMUNALE EIGEDOMSSELSKAP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778fb68eca634fc9"/>
      <w:footerReference xmlns:r="http://schemas.openxmlformats.org/officeDocument/2006/relationships" w:type="default" r:id="R31ce2a39020c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fb68eca634fc9" /><Relationship Type="http://schemas.openxmlformats.org/officeDocument/2006/relationships/footer" Target="/word/footer1.xml" Id="R31ce2a39020c49ad" /></Relationships>
</file>