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70fd06e264f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977a15a25e134cd7"/>
      <w:footerReference xmlns:r="http://schemas.openxmlformats.org/officeDocument/2006/relationships" w:type="default" r:id="Rb701fb2468be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a15a25e134cd7" /><Relationship Type="http://schemas.openxmlformats.org/officeDocument/2006/relationships/footer" Target="/word/footer1.xml" Id="Rb701fb2468be4499" /></Relationships>
</file>