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9110f80cd44a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3af9fc119ad1467c"/>
      <w:footerReference xmlns:r="http://schemas.openxmlformats.org/officeDocument/2006/relationships" w:type="default" r:id="Rc545c92e525b4ec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af9fc119ad1467c" /><Relationship Type="http://schemas.openxmlformats.org/officeDocument/2006/relationships/footer" Target="/word/footer1.xml" Id="Rc545c92e525b4eca" /></Relationships>
</file>