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c0611c1d074c7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SKEIE KAPPA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SKEIE KAPPA INVEST AS</w:t>
      </w:r>
    </w:p>
    <w:sectPr>
      <w:headerReference xmlns:r="http://schemas.openxmlformats.org/officeDocument/2006/relationships" w:type="default" r:id="Rf34e0497bda745c2"/>
      <w:footerReference xmlns:r="http://schemas.openxmlformats.org/officeDocument/2006/relationships" w:type="default" r:id="R59a2424b09f545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SKEIE KAPPA INVEST AS   ·   Org.nr 979 287 607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SKEIE KAPPA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4e0497bda745c2" /><Relationship Type="http://schemas.openxmlformats.org/officeDocument/2006/relationships/footer" Target="/word/footer1.xml" Id="R59a2424b09f54507" /></Relationships>
</file>