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f1e347ffa543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Mysen,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AKC ARKITEKTER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AKC ARKITEKTER AS</w:t>
      </w:r>
    </w:p>
    <w:sectPr>
      <w:headerReference xmlns:r="http://schemas.openxmlformats.org/officeDocument/2006/relationships" w:type="default" r:id="Ra47b99d7d55c4462"/>
      <w:footerReference xmlns:r="http://schemas.openxmlformats.org/officeDocument/2006/relationships" w:type="default" r:id="R5eb1e53f4ded41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AKC ARKITEKTER AS   ·   Org.nr 979 465 939   ·   Ordfører Voldens vei 9   ·   1850 MYSEN   ·   post@akc.no   ·   www.akc.no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AKC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7b99d7d55c4462" /><Relationship Type="http://schemas.openxmlformats.org/officeDocument/2006/relationships/footer" Target="/word/footer1.xml" Id="R5eb1e53f4ded4171" /></Relationships>
</file>