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a48bedc744b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LUND AS</w:t>
      </w:r>
    </w:p>
    <w:sectPr>
      <w:headerReference xmlns:r="http://schemas.openxmlformats.org/officeDocument/2006/relationships" w:type="default" r:id="R1c5cabdf3ecb4bec"/>
      <w:footerReference xmlns:r="http://schemas.openxmlformats.org/officeDocument/2006/relationships" w:type="default" r:id="R8cc66fdc2587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LUND AS   ·   Org.nr 989 246 771   ·   Indresundåsen 16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cabdf3ecb4bec" /><Relationship Type="http://schemas.openxmlformats.org/officeDocument/2006/relationships/footer" Target="/word/footer1.xml" Id="R8cc66fdc25874b92" /></Relationships>
</file>